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4C6" w:rsidRPr="007E34C6" w:rsidRDefault="007E34C6" w:rsidP="007E34C6">
      <w:pPr>
        <w:shd w:val="clear" w:color="auto" w:fill="FFFFFF"/>
        <w:spacing w:before="100" w:beforeAutospacing="1" w:after="100" w:afterAutospacing="1" w:line="240" w:lineRule="auto"/>
        <w:outlineLvl w:val="0"/>
        <w:rPr>
          <w:rFonts w:ascii="Georgia" w:eastAsia="Times New Roman" w:hAnsi="Georgia" w:cs="Times New Roman"/>
          <w:b/>
          <w:bCs/>
          <w:kern w:val="36"/>
          <w:sz w:val="28"/>
          <w:szCs w:val="28"/>
          <w:lang/>
        </w:rPr>
      </w:pPr>
      <w:r w:rsidRPr="007E34C6">
        <w:rPr>
          <w:rFonts w:ascii="Georgia" w:eastAsia="Times New Roman" w:hAnsi="Georgia" w:cs="Times New Roman"/>
          <w:b/>
          <w:bCs/>
          <w:kern w:val="36"/>
          <w:sz w:val="28"/>
          <w:szCs w:val="28"/>
          <w:lang/>
        </w:rPr>
        <w:t>Homicide rates have dropped steadily in U.S.</w:t>
      </w:r>
    </w:p>
    <w:p w:rsidR="007E34C6" w:rsidRPr="007E34C6" w:rsidRDefault="007E34C6" w:rsidP="007E34C6">
      <w:pPr>
        <w:shd w:val="clear" w:color="auto" w:fill="FFFFFF"/>
        <w:spacing w:after="150" w:line="240" w:lineRule="auto"/>
        <w:rPr>
          <w:rFonts w:ascii="Georgia" w:eastAsia="Times New Roman" w:hAnsi="Georgia" w:cs="Times New Roman"/>
          <w:color w:val="000000"/>
          <w:sz w:val="18"/>
          <w:szCs w:val="18"/>
          <w:lang/>
        </w:rPr>
      </w:pPr>
      <w:r w:rsidRPr="007E34C6">
        <w:rPr>
          <w:rFonts w:ascii="Georgia" w:eastAsia="Times New Roman" w:hAnsi="Georgia" w:cs="Times New Roman"/>
          <w:color w:val="000000"/>
          <w:sz w:val="18"/>
          <w:szCs w:val="18"/>
          <w:lang/>
        </w:rPr>
        <w:t xml:space="preserve">By Neely </w:t>
      </w:r>
      <w:proofErr w:type="spellStart"/>
      <w:r w:rsidRPr="007E34C6">
        <w:rPr>
          <w:rFonts w:ascii="Georgia" w:eastAsia="Times New Roman" w:hAnsi="Georgia" w:cs="Times New Roman"/>
          <w:color w:val="000000"/>
          <w:sz w:val="18"/>
          <w:szCs w:val="18"/>
          <w:lang/>
        </w:rPr>
        <w:t>Tucker</w:t>
      </w:r>
      <w:proofErr w:type="gramStart"/>
      <w:r w:rsidRPr="007E34C6">
        <w:rPr>
          <w:rFonts w:ascii="Georgia" w:eastAsia="Times New Roman" w:hAnsi="Georgia" w:cs="Times New Roman"/>
          <w:color w:val="000000"/>
          <w:sz w:val="18"/>
          <w:lang/>
        </w:rPr>
        <w:t>,</w:t>
      </w:r>
      <w:r w:rsidRPr="007E34C6">
        <w:rPr>
          <w:rFonts w:ascii="Georgia" w:eastAsia="Times New Roman" w:hAnsi="Georgia" w:cs="Times New Roman"/>
          <w:color w:val="6E6E6E"/>
          <w:sz w:val="18"/>
          <w:lang/>
        </w:rPr>
        <w:t>December</w:t>
      </w:r>
      <w:proofErr w:type="spellEnd"/>
      <w:proofErr w:type="gramEnd"/>
      <w:r w:rsidRPr="007E34C6">
        <w:rPr>
          <w:rFonts w:ascii="Georgia" w:eastAsia="Times New Roman" w:hAnsi="Georgia" w:cs="Times New Roman"/>
          <w:color w:val="6E6E6E"/>
          <w:sz w:val="18"/>
          <w:lang/>
        </w:rPr>
        <w:t xml:space="preserve"> 19, 2012</w:t>
      </w:r>
    </w:p>
    <w:p w:rsidR="007E34C6" w:rsidRPr="007E34C6" w:rsidRDefault="007E34C6" w:rsidP="007E34C6">
      <w:pPr>
        <w:shd w:val="clear" w:color="auto" w:fill="FFFFFF"/>
        <w:spacing w:before="100" w:beforeAutospacing="1" w:after="150" w:line="240" w:lineRule="auto"/>
        <w:rPr>
          <w:rFonts w:ascii="Georgia" w:eastAsia="Times New Roman" w:hAnsi="Georgia" w:cs="Times New Roman"/>
          <w:sz w:val="24"/>
          <w:szCs w:val="24"/>
          <w:lang/>
        </w:rPr>
      </w:pPr>
      <w:r w:rsidRPr="007E34C6">
        <w:rPr>
          <w:rFonts w:ascii="Georgia" w:eastAsia="Times New Roman" w:hAnsi="Georgia" w:cs="Times New Roman"/>
          <w:sz w:val="24"/>
          <w:szCs w:val="24"/>
          <w:lang/>
        </w:rPr>
        <w:t>The Newtown tragedy took place amid a parade of homicidal images, stories and films so steady that it almost goes unnoticed.</w:t>
      </w:r>
    </w:p>
    <w:p w:rsidR="007E34C6" w:rsidRPr="007E34C6" w:rsidRDefault="007E34C6" w:rsidP="007E34C6">
      <w:pPr>
        <w:shd w:val="clear" w:color="auto" w:fill="FFFFFF"/>
        <w:spacing w:before="100" w:beforeAutospacing="1" w:after="150" w:line="240" w:lineRule="auto"/>
        <w:rPr>
          <w:rFonts w:ascii="Georgia" w:eastAsia="Times New Roman" w:hAnsi="Georgia" w:cs="Times New Roman"/>
          <w:sz w:val="24"/>
          <w:szCs w:val="24"/>
          <w:lang/>
        </w:rPr>
      </w:pPr>
      <w:r w:rsidRPr="007E34C6">
        <w:rPr>
          <w:rFonts w:ascii="Georgia" w:eastAsia="Times New Roman" w:hAnsi="Georgia" w:cs="Times New Roman"/>
          <w:sz w:val="24"/>
          <w:szCs w:val="24"/>
          <w:lang/>
        </w:rPr>
        <w:t xml:space="preserve">Kids obsess over video games in which they kill, shoot and rob their way to riches. Last season’s finale of </w:t>
      </w:r>
      <w:hyperlink r:id="rId5" w:history="1">
        <w:r w:rsidRPr="007E34C6">
          <w:rPr>
            <w:rFonts w:ascii="Georgia" w:eastAsia="Times New Roman" w:hAnsi="Georgia" w:cs="Times New Roman"/>
            <w:color w:val="000000"/>
            <w:sz w:val="24"/>
            <w:szCs w:val="24"/>
            <w:u w:val="single"/>
            <w:lang/>
          </w:rPr>
          <w:t>“The Walking Dead,”</w:t>
        </w:r>
      </w:hyperlink>
      <w:r w:rsidRPr="007E34C6">
        <w:rPr>
          <w:rFonts w:ascii="Georgia" w:eastAsia="Times New Roman" w:hAnsi="Georgia" w:cs="Times New Roman"/>
          <w:sz w:val="24"/>
          <w:szCs w:val="24"/>
          <w:lang/>
        </w:rPr>
        <w:t xml:space="preserve"> AMC’s zombie-killing flesh feast, was the most-watched television episode in cable history. At the cinema, </w:t>
      </w:r>
      <w:hyperlink r:id="rId6" w:history="1">
        <w:r w:rsidRPr="007E34C6">
          <w:rPr>
            <w:rFonts w:ascii="Georgia" w:eastAsia="Times New Roman" w:hAnsi="Georgia" w:cs="Times New Roman"/>
            <w:color w:val="000000"/>
            <w:sz w:val="24"/>
            <w:szCs w:val="24"/>
            <w:u w:val="single"/>
            <w:lang/>
          </w:rPr>
          <w:t>“Hitchcock”</w:t>
        </w:r>
      </w:hyperlink>
      <w:r w:rsidRPr="007E34C6">
        <w:rPr>
          <w:rFonts w:ascii="Georgia" w:eastAsia="Times New Roman" w:hAnsi="Georgia" w:cs="Times New Roman"/>
          <w:sz w:val="24"/>
          <w:szCs w:val="24"/>
          <w:lang/>
        </w:rPr>
        <w:t xml:space="preserve"> spends two hours narrating how “Psycho,” perhaps the godfather of the </w:t>
      </w:r>
      <w:proofErr w:type="spellStart"/>
      <w:r w:rsidRPr="007E34C6">
        <w:rPr>
          <w:rFonts w:ascii="Georgia" w:eastAsia="Times New Roman" w:hAnsi="Georgia" w:cs="Times New Roman"/>
          <w:sz w:val="24"/>
          <w:szCs w:val="24"/>
          <w:lang/>
        </w:rPr>
        <w:t>slasher</w:t>
      </w:r>
      <w:proofErr w:type="spellEnd"/>
      <w:r w:rsidRPr="007E34C6">
        <w:rPr>
          <w:rFonts w:ascii="Georgia" w:eastAsia="Times New Roman" w:hAnsi="Georgia" w:cs="Times New Roman"/>
          <w:sz w:val="24"/>
          <w:szCs w:val="24"/>
          <w:lang/>
        </w:rPr>
        <w:t xml:space="preserve"> film, came to be. On bookshelves, the big bestseller is “</w:t>
      </w:r>
      <w:hyperlink r:id="rId7" w:history="1">
        <w:r w:rsidRPr="007E34C6">
          <w:rPr>
            <w:rFonts w:ascii="Georgia" w:eastAsia="Times New Roman" w:hAnsi="Georgia" w:cs="Times New Roman"/>
            <w:color w:val="000000"/>
            <w:sz w:val="24"/>
            <w:szCs w:val="24"/>
            <w:u w:val="single"/>
            <w:lang/>
          </w:rPr>
          <w:t>Gone Girl</w:t>
        </w:r>
      </w:hyperlink>
      <w:r w:rsidRPr="007E34C6">
        <w:rPr>
          <w:rFonts w:ascii="Georgia" w:eastAsia="Times New Roman" w:hAnsi="Georgia" w:cs="Times New Roman"/>
          <w:sz w:val="24"/>
          <w:szCs w:val="24"/>
          <w:lang/>
        </w:rPr>
        <w:t>,” a novel about the disappearance of a wife, perhaps killed by her husband.</w:t>
      </w:r>
    </w:p>
    <w:p w:rsidR="007E34C6" w:rsidRPr="007E34C6" w:rsidRDefault="007E34C6" w:rsidP="007E34C6">
      <w:pPr>
        <w:shd w:val="clear" w:color="auto" w:fill="FFFFFF"/>
        <w:spacing w:before="100" w:beforeAutospacing="1" w:after="150" w:line="240" w:lineRule="auto"/>
        <w:rPr>
          <w:rFonts w:ascii="Georgia" w:eastAsia="Times New Roman" w:hAnsi="Georgia" w:cs="Times New Roman"/>
          <w:sz w:val="24"/>
          <w:szCs w:val="24"/>
          <w:lang/>
        </w:rPr>
      </w:pPr>
      <w:r w:rsidRPr="007E34C6">
        <w:rPr>
          <w:rFonts w:ascii="Georgia" w:eastAsia="Times New Roman" w:hAnsi="Georgia" w:cs="Times New Roman"/>
          <w:sz w:val="24"/>
          <w:szCs w:val="24"/>
          <w:lang/>
        </w:rPr>
        <w:t xml:space="preserve">So, America, amid this cultural bloodbath, it should come as no surprise to you that we are killing each </w:t>
      </w:r>
      <w:proofErr w:type="gramStart"/>
      <w:r w:rsidRPr="007E34C6">
        <w:rPr>
          <w:rFonts w:ascii="Georgia" w:eastAsia="Times New Roman" w:hAnsi="Georgia" w:cs="Times New Roman"/>
          <w:sz w:val="24"/>
          <w:szCs w:val="24"/>
          <w:lang/>
        </w:rPr>
        <w:t>other .</w:t>
      </w:r>
      <w:proofErr w:type="gramEnd"/>
      <w:r w:rsidRPr="007E34C6">
        <w:rPr>
          <w:rFonts w:ascii="Cambria Math" w:eastAsia="Times New Roman" w:hAnsi="Cambria Math" w:cs="Cambria Math"/>
          <w:sz w:val="24"/>
          <w:szCs w:val="24"/>
          <w:lang/>
        </w:rPr>
        <w:t> </w:t>
      </w:r>
      <w:r w:rsidRPr="007E34C6">
        <w:rPr>
          <w:rFonts w:ascii="Georgia" w:eastAsia="Times New Roman" w:hAnsi="Georgia" w:cs="Georgia"/>
          <w:sz w:val="24"/>
          <w:szCs w:val="24"/>
          <w:lang/>
        </w:rPr>
        <w:t>.</w:t>
      </w:r>
      <w:r w:rsidRPr="007E34C6">
        <w:rPr>
          <w:rFonts w:ascii="Cambria Math" w:eastAsia="Times New Roman" w:hAnsi="Cambria Math" w:cs="Cambria Math"/>
          <w:sz w:val="24"/>
          <w:szCs w:val="24"/>
          <w:lang/>
        </w:rPr>
        <w:t> </w:t>
      </w:r>
      <w:r w:rsidRPr="007E34C6">
        <w:rPr>
          <w:rFonts w:ascii="Georgia" w:eastAsia="Times New Roman" w:hAnsi="Georgia" w:cs="Georgia"/>
          <w:sz w:val="24"/>
          <w:szCs w:val="24"/>
          <w:lang/>
        </w:rPr>
        <w:t>. about as seldom as we ever have.</w:t>
      </w:r>
    </w:p>
    <w:p w:rsidR="007E34C6" w:rsidRPr="007E34C6" w:rsidRDefault="007E34C6" w:rsidP="007E34C6">
      <w:pPr>
        <w:shd w:val="clear" w:color="auto" w:fill="FFFFFF"/>
        <w:spacing w:before="100" w:beforeAutospacing="1" w:after="150" w:line="240" w:lineRule="auto"/>
        <w:rPr>
          <w:rFonts w:ascii="Georgia" w:eastAsia="Times New Roman" w:hAnsi="Georgia" w:cs="Times New Roman"/>
          <w:sz w:val="24"/>
          <w:szCs w:val="24"/>
          <w:lang/>
        </w:rPr>
      </w:pPr>
      <w:r w:rsidRPr="007E34C6">
        <w:rPr>
          <w:rFonts w:ascii="Georgia" w:eastAsia="Times New Roman" w:hAnsi="Georgia" w:cs="Times New Roman"/>
          <w:sz w:val="24"/>
          <w:szCs w:val="24"/>
          <w:lang/>
        </w:rPr>
        <w:t>The national homicide rate for 2011 was 4.8 per 100,000 citizens — less than half of what it was in the early years of the Great Depression, when it peaked before falling precipitously before World War II. The peak in modern times of 10.2 was in 1980, as recorded by national criminal statistics.</w:t>
      </w:r>
    </w:p>
    <w:p w:rsidR="007E34C6" w:rsidRPr="007E34C6" w:rsidRDefault="007E34C6" w:rsidP="007E34C6">
      <w:pPr>
        <w:shd w:val="clear" w:color="auto" w:fill="FFFFFF"/>
        <w:spacing w:before="100" w:beforeAutospacing="1" w:after="150" w:line="240" w:lineRule="auto"/>
        <w:rPr>
          <w:rFonts w:ascii="Georgia" w:eastAsia="Times New Roman" w:hAnsi="Georgia" w:cs="Times New Roman"/>
          <w:sz w:val="24"/>
          <w:szCs w:val="24"/>
          <w:lang/>
        </w:rPr>
      </w:pPr>
      <w:r w:rsidRPr="007E34C6">
        <w:rPr>
          <w:rFonts w:ascii="Georgia" w:eastAsia="Times New Roman" w:hAnsi="Georgia" w:cs="Times New Roman"/>
          <w:sz w:val="24"/>
          <w:szCs w:val="24"/>
          <w:lang/>
        </w:rPr>
        <w:t xml:space="preserve">“We’re at as low a place as we’ve been in the past 100 years,” says </w:t>
      </w:r>
      <w:hyperlink r:id="rId8" w:history="1">
        <w:r w:rsidRPr="007E34C6">
          <w:rPr>
            <w:rFonts w:ascii="Georgia" w:eastAsia="Times New Roman" w:hAnsi="Georgia" w:cs="Times New Roman"/>
            <w:color w:val="000000"/>
            <w:sz w:val="24"/>
            <w:szCs w:val="24"/>
            <w:u w:val="single"/>
            <w:lang/>
          </w:rPr>
          <w:t>Randolph Roth</w:t>
        </w:r>
      </w:hyperlink>
      <w:r w:rsidRPr="007E34C6">
        <w:rPr>
          <w:rFonts w:ascii="Georgia" w:eastAsia="Times New Roman" w:hAnsi="Georgia" w:cs="Times New Roman"/>
          <w:sz w:val="24"/>
          <w:szCs w:val="24"/>
          <w:lang/>
        </w:rPr>
        <w:t xml:space="preserve">, professor of history at Ohio State University and author of this year’s </w:t>
      </w:r>
      <w:hyperlink r:id="rId9" w:history="1">
        <w:r w:rsidRPr="007E34C6">
          <w:rPr>
            <w:rFonts w:ascii="Georgia" w:eastAsia="Times New Roman" w:hAnsi="Georgia" w:cs="Times New Roman"/>
            <w:color w:val="000000"/>
            <w:sz w:val="24"/>
            <w:szCs w:val="24"/>
            <w:u w:val="single"/>
            <w:lang/>
          </w:rPr>
          <w:t>“American Homicide,”</w:t>
        </w:r>
      </w:hyperlink>
      <w:r w:rsidRPr="007E34C6">
        <w:rPr>
          <w:rFonts w:ascii="Georgia" w:eastAsia="Times New Roman" w:hAnsi="Georgia" w:cs="Times New Roman"/>
          <w:sz w:val="24"/>
          <w:szCs w:val="24"/>
          <w:lang/>
        </w:rPr>
        <w:t xml:space="preserve"> a landmark study of the history of killing in the United States. “The rate oscillates between about 5 and 9 [per 100,000], sometimes a little higher or lower, and we’re right at the bottom end of that oscillation.”</w:t>
      </w:r>
    </w:p>
    <w:p w:rsidR="007E34C6" w:rsidRPr="007E34C6" w:rsidRDefault="007E34C6" w:rsidP="007E34C6">
      <w:pPr>
        <w:shd w:val="clear" w:color="auto" w:fill="FFFFFF"/>
        <w:spacing w:before="100" w:beforeAutospacing="1" w:after="150" w:line="240" w:lineRule="auto"/>
        <w:rPr>
          <w:rFonts w:ascii="Georgia" w:eastAsia="Times New Roman" w:hAnsi="Georgia" w:cs="Times New Roman"/>
          <w:sz w:val="24"/>
          <w:szCs w:val="24"/>
          <w:lang/>
        </w:rPr>
      </w:pPr>
      <w:r w:rsidRPr="007E34C6">
        <w:rPr>
          <w:rFonts w:ascii="Georgia" w:eastAsia="Times New Roman" w:hAnsi="Georgia" w:cs="Times New Roman"/>
          <w:sz w:val="24"/>
          <w:szCs w:val="24"/>
          <w:lang/>
        </w:rPr>
        <w:t>Last year’s rate was the lowest of any year since 1963, when the rate was 4.6, according to the Uniform Crime Reports compiled by the Federal Bureau of Investigation. Don’t relax quite yet: Americans still kill one another at a much higher rate than do citizens of other wealthy nations.</w:t>
      </w:r>
    </w:p>
    <w:p w:rsidR="007E34C6" w:rsidRPr="007E34C6" w:rsidRDefault="007E34C6" w:rsidP="007E34C6">
      <w:pPr>
        <w:shd w:val="clear" w:color="auto" w:fill="FFFFFF"/>
        <w:spacing w:before="100" w:beforeAutospacing="1" w:after="150" w:line="240" w:lineRule="auto"/>
        <w:rPr>
          <w:rFonts w:ascii="Georgia" w:eastAsia="Times New Roman" w:hAnsi="Georgia" w:cs="Times New Roman"/>
          <w:sz w:val="24"/>
          <w:szCs w:val="24"/>
          <w:lang/>
        </w:rPr>
      </w:pPr>
      <w:r w:rsidRPr="007E34C6">
        <w:rPr>
          <w:rFonts w:ascii="Georgia" w:eastAsia="Times New Roman" w:hAnsi="Georgia" w:cs="Times New Roman"/>
          <w:sz w:val="24"/>
          <w:szCs w:val="24"/>
          <w:lang/>
        </w:rPr>
        <w:t>“By international standards, we never really get to ‘low,’</w:t>
      </w:r>
      <w:r w:rsidRPr="007E34C6">
        <w:rPr>
          <w:rFonts w:ascii="Cambria Math" w:eastAsia="Times New Roman" w:hAnsi="Cambria Math" w:cs="Cambria Math"/>
          <w:sz w:val="24"/>
          <w:szCs w:val="24"/>
          <w:lang/>
        </w:rPr>
        <w:t> </w:t>
      </w:r>
      <w:r w:rsidRPr="007E34C6">
        <w:rPr>
          <w:rFonts w:ascii="Georgia" w:eastAsia="Times New Roman" w:hAnsi="Georgia" w:cs="Georgia"/>
          <w:sz w:val="24"/>
          <w:szCs w:val="24"/>
          <w:lang/>
        </w:rPr>
        <w:t>” Roth says.</w:t>
      </w:r>
    </w:p>
    <w:p w:rsidR="007E34C6" w:rsidRPr="007E34C6" w:rsidRDefault="007E34C6" w:rsidP="007E34C6">
      <w:pPr>
        <w:shd w:val="clear" w:color="auto" w:fill="FFFFFF"/>
        <w:spacing w:after="0" w:line="15" w:lineRule="atLeast"/>
        <w:rPr>
          <w:rFonts w:ascii="Georgia" w:eastAsia="Times New Roman" w:hAnsi="Georgia" w:cs="Times New Roman"/>
          <w:sz w:val="24"/>
          <w:szCs w:val="24"/>
          <w:lang/>
        </w:rPr>
      </w:pPr>
      <w:r>
        <w:rPr>
          <w:rFonts w:ascii="Georgia" w:eastAsia="Times New Roman" w:hAnsi="Georgia" w:cs="Times New Roman"/>
          <w:noProof/>
          <w:sz w:val="24"/>
          <w:szCs w:val="24"/>
        </w:rPr>
        <w:drawing>
          <wp:inline distT="0" distB="0" distL="0" distR="0">
            <wp:extent cx="9525" cy="9525"/>
            <wp:effectExtent l="0" t="0" r="0" b="0"/>
            <wp:docPr id="1" name="Picture 1" descr="http://articles.washingtonpost.com/images/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rticles.washingtonpost.com/images/pixel.gif"/>
                    <pic:cNvPicPr>
                      <a:picLocks noChangeAspect="1" noChangeArrowheads="1"/>
                    </pic:cNvPicPr>
                  </pic:nvPicPr>
                  <pic:blipFill>
                    <a:blip r:embed="rId10"/>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7E34C6" w:rsidRPr="007E34C6" w:rsidRDefault="007E34C6" w:rsidP="007E34C6">
      <w:pPr>
        <w:shd w:val="clear" w:color="auto" w:fill="FFFFFF"/>
        <w:spacing w:before="100" w:beforeAutospacing="1" w:after="150" w:line="240" w:lineRule="auto"/>
        <w:rPr>
          <w:rFonts w:ascii="Georgia" w:eastAsia="Times New Roman" w:hAnsi="Georgia" w:cs="Times New Roman"/>
          <w:sz w:val="24"/>
          <w:szCs w:val="24"/>
          <w:lang/>
        </w:rPr>
      </w:pPr>
      <w:r w:rsidRPr="007E34C6">
        <w:rPr>
          <w:rFonts w:ascii="Georgia" w:eastAsia="Times New Roman" w:hAnsi="Georgia" w:cs="Times New Roman"/>
          <w:sz w:val="24"/>
          <w:szCs w:val="24"/>
          <w:lang/>
        </w:rPr>
        <w:t>And, no matter what your favorite politician says about gun control or the lack of it, the homicide rate has been near stagnant or falling for 21 consecutive years — even as images of violence have proliferated, even as the stock market has soared and crashed, as political upheavals have come and gone, as drugs have waxed and waned, even as the number of high-profile mass killings like the one in Newtown has risen.</w:t>
      </w:r>
    </w:p>
    <w:p w:rsidR="007E34C6" w:rsidRPr="007E34C6" w:rsidRDefault="007E34C6" w:rsidP="007E34C6">
      <w:pPr>
        <w:shd w:val="clear" w:color="auto" w:fill="FFFFFF"/>
        <w:spacing w:before="100" w:beforeAutospacing="1" w:after="150" w:line="240" w:lineRule="auto"/>
        <w:rPr>
          <w:rFonts w:ascii="Georgia" w:eastAsia="Times New Roman" w:hAnsi="Georgia" w:cs="Times New Roman"/>
          <w:sz w:val="24"/>
          <w:szCs w:val="24"/>
          <w:lang/>
        </w:rPr>
      </w:pPr>
      <w:r w:rsidRPr="007E34C6">
        <w:rPr>
          <w:rFonts w:ascii="Georgia" w:eastAsia="Times New Roman" w:hAnsi="Georgia" w:cs="Times New Roman"/>
          <w:sz w:val="24"/>
          <w:szCs w:val="24"/>
          <w:lang/>
        </w:rPr>
        <w:t>Why?</w:t>
      </w:r>
    </w:p>
    <w:p w:rsidR="007E34C6" w:rsidRPr="007E34C6" w:rsidRDefault="007E34C6" w:rsidP="007E34C6">
      <w:pPr>
        <w:shd w:val="clear" w:color="auto" w:fill="FFFFFF"/>
        <w:spacing w:before="100" w:beforeAutospacing="1" w:after="150" w:line="240" w:lineRule="auto"/>
        <w:rPr>
          <w:rFonts w:ascii="Georgia" w:eastAsia="Times New Roman" w:hAnsi="Georgia" w:cs="Times New Roman"/>
          <w:sz w:val="24"/>
          <w:szCs w:val="24"/>
          <w:lang/>
        </w:rPr>
      </w:pPr>
      <w:r w:rsidRPr="007E34C6">
        <w:rPr>
          <w:rFonts w:ascii="Georgia" w:eastAsia="Times New Roman" w:hAnsi="Georgia" w:cs="Times New Roman"/>
          <w:sz w:val="24"/>
          <w:szCs w:val="24"/>
          <w:lang/>
        </w:rPr>
        <w:t>The nation’s homicides — a little more than 14,000 last year — are a separate beast from these types of slayings, historians and criminologists say.</w:t>
      </w:r>
    </w:p>
    <w:p w:rsidR="007E34C6" w:rsidRPr="007E34C6" w:rsidRDefault="007E34C6" w:rsidP="007E34C6">
      <w:pPr>
        <w:shd w:val="clear" w:color="auto" w:fill="FFFFFF"/>
        <w:spacing w:before="100" w:beforeAutospacing="1" w:after="150" w:line="240" w:lineRule="auto"/>
        <w:rPr>
          <w:rFonts w:ascii="Georgia" w:eastAsia="Times New Roman" w:hAnsi="Georgia" w:cs="Times New Roman"/>
          <w:sz w:val="24"/>
          <w:szCs w:val="24"/>
          <w:lang/>
        </w:rPr>
      </w:pPr>
      <w:r w:rsidRPr="007E34C6">
        <w:rPr>
          <w:rFonts w:ascii="Georgia" w:eastAsia="Times New Roman" w:hAnsi="Georgia" w:cs="Times New Roman"/>
          <w:sz w:val="24"/>
          <w:szCs w:val="24"/>
          <w:lang/>
        </w:rPr>
        <w:t xml:space="preserve">The vast </w:t>
      </w:r>
      <w:proofErr w:type="gramStart"/>
      <w:r w:rsidRPr="007E34C6">
        <w:rPr>
          <w:rFonts w:ascii="Georgia" w:eastAsia="Times New Roman" w:hAnsi="Georgia" w:cs="Times New Roman"/>
          <w:sz w:val="24"/>
          <w:szCs w:val="24"/>
          <w:lang/>
        </w:rPr>
        <w:t>number of homicides arise</w:t>
      </w:r>
      <w:proofErr w:type="gramEnd"/>
      <w:r w:rsidRPr="007E34C6">
        <w:rPr>
          <w:rFonts w:ascii="Georgia" w:eastAsia="Times New Roman" w:hAnsi="Georgia" w:cs="Times New Roman"/>
          <w:sz w:val="24"/>
          <w:szCs w:val="24"/>
          <w:lang/>
        </w:rPr>
        <w:t xml:space="preserve"> from arguments, fights, drug deals and domestic disputes, most often among people who know one another. Becky Block, vice president </w:t>
      </w:r>
      <w:r w:rsidRPr="007E34C6">
        <w:rPr>
          <w:rFonts w:ascii="Georgia" w:eastAsia="Times New Roman" w:hAnsi="Georgia" w:cs="Times New Roman"/>
          <w:sz w:val="24"/>
          <w:szCs w:val="24"/>
          <w:lang/>
        </w:rPr>
        <w:lastRenderedPageBreak/>
        <w:t xml:space="preserve">of the American Society of Criminology and an analyst at the Illinois Criminal Justice Information Authority, has studied a data set of 22,000 killings in Chicago from 1965 </w:t>
      </w:r>
      <w:proofErr w:type="gramStart"/>
      <w:r w:rsidRPr="007E34C6">
        <w:rPr>
          <w:rFonts w:ascii="Georgia" w:eastAsia="Times New Roman" w:hAnsi="Georgia" w:cs="Times New Roman"/>
          <w:sz w:val="24"/>
          <w:szCs w:val="24"/>
          <w:lang/>
        </w:rPr>
        <w:t>through</w:t>
      </w:r>
      <w:proofErr w:type="gramEnd"/>
      <w:r w:rsidRPr="007E34C6">
        <w:rPr>
          <w:rFonts w:ascii="Georgia" w:eastAsia="Times New Roman" w:hAnsi="Georgia" w:cs="Times New Roman"/>
          <w:sz w:val="24"/>
          <w:szCs w:val="24"/>
          <w:lang/>
        </w:rPr>
        <w:t xml:space="preserve"> 2000.</w:t>
      </w:r>
    </w:p>
    <w:p w:rsidR="007E34C6" w:rsidRPr="007E34C6" w:rsidRDefault="007E34C6" w:rsidP="007E34C6">
      <w:pPr>
        <w:shd w:val="clear" w:color="auto" w:fill="FFFFFF"/>
        <w:spacing w:before="100" w:beforeAutospacing="1" w:after="150" w:line="240" w:lineRule="auto"/>
        <w:rPr>
          <w:rFonts w:ascii="Georgia" w:eastAsia="Times New Roman" w:hAnsi="Georgia" w:cs="Times New Roman"/>
          <w:sz w:val="24"/>
          <w:szCs w:val="24"/>
          <w:lang/>
        </w:rPr>
      </w:pPr>
      <w:r w:rsidRPr="007E34C6">
        <w:rPr>
          <w:rFonts w:ascii="Georgia" w:eastAsia="Times New Roman" w:hAnsi="Georgia" w:cs="Times New Roman"/>
          <w:sz w:val="24"/>
          <w:szCs w:val="24"/>
          <w:lang/>
        </w:rPr>
        <w:t>“My perspective is that there’s no such thing as just homicide,” she says. “What you have is a lot of different kinds of violence — robberies, child abuse, barroom brawls, intimate-partner disputes, gangs — and some of these end in homicide and some don’t.”</w:t>
      </w:r>
    </w:p>
    <w:p w:rsidR="007E34C6" w:rsidRPr="007E34C6" w:rsidRDefault="007E34C6" w:rsidP="007E34C6">
      <w:pPr>
        <w:shd w:val="clear" w:color="auto" w:fill="FFFFFF"/>
        <w:spacing w:before="100" w:beforeAutospacing="1" w:after="150" w:line="240" w:lineRule="auto"/>
        <w:rPr>
          <w:rFonts w:ascii="Georgia" w:eastAsia="Times New Roman" w:hAnsi="Georgia" w:cs="Times New Roman"/>
          <w:sz w:val="24"/>
          <w:szCs w:val="24"/>
          <w:lang/>
        </w:rPr>
      </w:pPr>
      <w:r w:rsidRPr="007E34C6">
        <w:rPr>
          <w:rFonts w:ascii="Georgia" w:eastAsia="Times New Roman" w:hAnsi="Georgia" w:cs="Times New Roman"/>
          <w:sz w:val="24"/>
          <w:szCs w:val="24"/>
          <w:lang/>
        </w:rPr>
        <w:t>Mass killings, by contrast, almost always stem from one man’s pre-suicidal outburst, often directed at strangers. The perpetrators are overwhelmingly white middle-class males, who otherwise have a fairly low rate of homicide, according to federal crime statistics.</w:t>
      </w:r>
    </w:p>
    <w:p w:rsidR="00283157" w:rsidRDefault="00283157"/>
    <w:sectPr w:rsidR="00283157" w:rsidSect="00A2359B">
      <w:pgSz w:w="12240" w:h="15840"/>
      <w:pgMar w:top="1440" w:right="1440" w:bottom="864" w:left="1440" w:header="720" w:footer="720"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0312F4"/>
    <w:multiLevelType w:val="multilevel"/>
    <w:tmpl w:val="E12E6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displayVerticalDrawingGridEvery w:val="2"/>
  <w:characterSpacingControl w:val="doNotCompress"/>
  <w:compat/>
  <w:rsids>
    <w:rsidRoot w:val="007E34C6"/>
    <w:rsid w:val="00283157"/>
    <w:rsid w:val="007E34C6"/>
    <w:rsid w:val="007F0A14"/>
    <w:rsid w:val="00A2359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157"/>
  </w:style>
  <w:style w:type="paragraph" w:styleId="Heading1">
    <w:name w:val="heading 1"/>
    <w:basedOn w:val="Normal"/>
    <w:link w:val="Heading1Char"/>
    <w:uiPriority w:val="9"/>
    <w:qFormat/>
    <w:rsid w:val="007E34C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34C6"/>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7E34C6"/>
    <w:rPr>
      <w:strike w:val="0"/>
      <w:dstrike w:val="0"/>
      <w:color w:val="0000FF"/>
      <w:u w:val="none"/>
      <w:effect w:val="none"/>
    </w:rPr>
  </w:style>
  <w:style w:type="paragraph" w:styleId="NormalWeb">
    <w:name w:val="Normal (Web)"/>
    <w:basedOn w:val="Normal"/>
    <w:uiPriority w:val="99"/>
    <w:semiHidden/>
    <w:unhideWhenUsed/>
    <w:rsid w:val="007E34C6"/>
    <w:pPr>
      <w:spacing w:before="100" w:beforeAutospacing="1" w:after="150" w:line="240" w:lineRule="auto"/>
    </w:pPr>
    <w:rPr>
      <w:rFonts w:ascii="Times New Roman" w:eastAsia="Times New Roman" w:hAnsi="Times New Roman" w:cs="Times New Roman"/>
      <w:sz w:val="24"/>
      <w:szCs w:val="24"/>
    </w:rPr>
  </w:style>
  <w:style w:type="character" w:customStyle="1" w:styleId="headline1">
    <w:name w:val="headline1"/>
    <w:basedOn w:val="DefaultParagraphFont"/>
    <w:rsid w:val="007E34C6"/>
  </w:style>
  <w:style w:type="character" w:customStyle="1" w:styleId="desc1">
    <w:name w:val="desc1"/>
    <w:basedOn w:val="DefaultParagraphFont"/>
    <w:rsid w:val="007E34C6"/>
  </w:style>
  <w:style w:type="character" w:customStyle="1" w:styleId="dispurl1">
    <w:name w:val="dispurl1"/>
    <w:basedOn w:val="DefaultParagraphFont"/>
    <w:rsid w:val="007E34C6"/>
  </w:style>
  <w:style w:type="character" w:customStyle="1" w:styleId="separator2">
    <w:name w:val="separator2"/>
    <w:basedOn w:val="DefaultParagraphFont"/>
    <w:rsid w:val="007E34C6"/>
    <w:rPr>
      <w:color w:val="000000"/>
    </w:rPr>
  </w:style>
  <w:style w:type="character" w:customStyle="1" w:styleId="pubdate2">
    <w:name w:val="pubdate2"/>
    <w:basedOn w:val="DefaultParagraphFont"/>
    <w:rsid w:val="007E34C6"/>
    <w:rPr>
      <w:color w:val="6E6E6E"/>
    </w:rPr>
  </w:style>
  <w:style w:type="paragraph" w:styleId="BalloonText">
    <w:name w:val="Balloon Text"/>
    <w:basedOn w:val="Normal"/>
    <w:link w:val="BalloonTextChar"/>
    <w:uiPriority w:val="99"/>
    <w:semiHidden/>
    <w:unhideWhenUsed/>
    <w:rsid w:val="007E34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34C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40032017">
      <w:bodyDiv w:val="1"/>
      <w:marLeft w:val="0"/>
      <w:marRight w:val="0"/>
      <w:marTop w:val="0"/>
      <w:marBottom w:val="0"/>
      <w:divBdr>
        <w:top w:val="none" w:sz="0" w:space="0" w:color="auto"/>
        <w:left w:val="none" w:sz="0" w:space="0" w:color="auto"/>
        <w:bottom w:val="none" w:sz="0" w:space="0" w:color="auto"/>
        <w:right w:val="none" w:sz="0" w:space="0" w:color="auto"/>
      </w:divBdr>
      <w:divsChild>
        <w:div w:id="210381577">
          <w:marLeft w:val="0"/>
          <w:marRight w:val="0"/>
          <w:marTop w:val="0"/>
          <w:marBottom w:val="0"/>
          <w:divBdr>
            <w:top w:val="none" w:sz="0" w:space="0" w:color="auto"/>
            <w:left w:val="single" w:sz="6" w:space="0" w:color="E4E4E4"/>
            <w:bottom w:val="none" w:sz="0" w:space="0" w:color="auto"/>
            <w:right w:val="single" w:sz="6" w:space="0" w:color="E4E4E4"/>
          </w:divBdr>
          <w:divsChild>
            <w:div w:id="1094935823">
              <w:marLeft w:val="0"/>
              <w:marRight w:val="5415"/>
              <w:marTop w:val="0"/>
              <w:marBottom w:val="0"/>
              <w:divBdr>
                <w:top w:val="none" w:sz="0" w:space="0" w:color="auto"/>
                <w:left w:val="none" w:sz="0" w:space="0" w:color="auto"/>
                <w:bottom w:val="none" w:sz="0" w:space="0" w:color="auto"/>
                <w:right w:val="none" w:sz="0" w:space="0" w:color="auto"/>
              </w:divBdr>
              <w:divsChild>
                <w:div w:id="1404986291">
                  <w:marLeft w:val="0"/>
                  <w:marRight w:val="0"/>
                  <w:marTop w:val="0"/>
                  <w:marBottom w:val="0"/>
                  <w:divBdr>
                    <w:top w:val="none" w:sz="0" w:space="0" w:color="auto"/>
                    <w:left w:val="none" w:sz="0" w:space="0" w:color="auto"/>
                    <w:bottom w:val="none" w:sz="0" w:space="0" w:color="auto"/>
                    <w:right w:val="none" w:sz="0" w:space="0" w:color="auto"/>
                  </w:divBdr>
                </w:div>
                <w:div w:id="2515381">
                  <w:marLeft w:val="0"/>
                  <w:marRight w:val="0"/>
                  <w:marTop w:val="225"/>
                  <w:marBottom w:val="150"/>
                  <w:divBdr>
                    <w:top w:val="none" w:sz="0" w:space="0" w:color="auto"/>
                    <w:left w:val="none" w:sz="0" w:space="0" w:color="auto"/>
                    <w:bottom w:val="none" w:sz="0" w:space="0" w:color="auto"/>
                    <w:right w:val="none" w:sz="0" w:space="0" w:color="auto"/>
                  </w:divBdr>
                </w:div>
                <w:div w:id="1281455996">
                  <w:marLeft w:val="0"/>
                  <w:marRight w:val="375"/>
                  <w:marTop w:val="0"/>
                  <w:marBottom w:val="0"/>
                  <w:divBdr>
                    <w:top w:val="none" w:sz="0" w:space="0" w:color="auto"/>
                    <w:left w:val="none" w:sz="0" w:space="0" w:color="auto"/>
                    <w:bottom w:val="none" w:sz="0" w:space="0" w:color="auto"/>
                    <w:right w:val="none" w:sz="0" w:space="0" w:color="auto"/>
                  </w:divBdr>
                  <w:divsChild>
                    <w:div w:id="275523692">
                      <w:marLeft w:val="0"/>
                      <w:marRight w:val="0"/>
                      <w:marTop w:val="0"/>
                      <w:marBottom w:val="0"/>
                      <w:divBdr>
                        <w:top w:val="none" w:sz="0" w:space="0" w:color="auto"/>
                        <w:left w:val="none" w:sz="0" w:space="0" w:color="auto"/>
                        <w:bottom w:val="none" w:sz="0" w:space="0" w:color="auto"/>
                        <w:right w:val="none" w:sz="0" w:space="0" w:color="auto"/>
                      </w:divBdr>
                      <w:divsChild>
                        <w:div w:id="19670085">
                          <w:marLeft w:val="0"/>
                          <w:marRight w:val="0"/>
                          <w:marTop w:val="150"/>
                          <w:marBottom w:val="150"/>
                          <w:divBdr>
                            <w:top w:val="none" w:sz="0" w:space="0" w:color="auto"/>
                            <w:left w:val="none" w:sz="0" w:space="0" w:color="auto"/>
                            <w:bottom w:val="none" w:sz="0" w:space="0" w:color="auto"/>
                            <w:right w:val="none" w:sz="0" w:space="0" w:color="auto"/>
                          </w:divBdr>
                          <w:divsChild>
                            <w:div w:id="282227123">
                              <w:marLeft w:val="0"/>
                              <w:marRight w:val="0"/>
                              <w:marTop w:val="150"/>
                              <w:marBottom w:val="150"/>
                              <w:divBdr>
                                <w:top w:val="none" w:sz="0" w:space="0" w:color="auto"/>
                                <w:left w:val="none" w:sz="0" w:space="0" w:color="auto"/>
                                <w:bottom w:val="none" w:sz="0" w:space="0" w:color="auto"/>
                                <w:right w:val="none" w:sz="0" w:space="0" w:color="auto"/>
                              </w:divBdr>
                            </w:div>
                            <w:div w:id="49068191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65687871">
                  <w:marLeft w:val="0"/>
                  <w:marRight w:val="0"/>
                  <w:marTop w:val="0"/>
                  <w:marBottom w:val="150"/>
                  <w:divBdr>
                    <w:top w:val="none" w:sz="0" w:space="0" w:color="auto"/>
                    <w:left w:val="none" w:sz="0" w:space="0" w:color="auto"/>
                    <w:bottom w:val="none" w:sz="0" w:space="0" w:color="auto"/>
                    <w:right w:val="none" w:sz="0" w:space="0" w:color="auto"/>
                  </w:divBdr>
                </w:div>
                <w:div w:id="107939295">
                  <w:marLeft w:val="0"/>
                  <w:marRight w:val="0"/>
                  <w:marTop w:val="0"/>
                  <w:marBottom w:val="0"/>
                  <w:divBdr>
                    <w:top w:val="none" w:sz="0" w:space="0" w:color="auto"/>
                    <w:left w:val="none" w:sz="0" w:space="0" w:color="auto"/>
                    <w:bottom w:val="none" w:sz="0" w:space="0" w:color="auto"/>
                    <w:right w:val="none" w:sz="0" w:space="0" w:color="auto"/>
                  </w:divBdr>
                </w:div>
                <w:div w:id="96639417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history.osu.edu/directory/Roth5" TargetMode="External"/><Relationship Id="rId3" Type="http://schemas.openxmlformats.org/officeDocument/2006/relationships/settings" Target="settings.xml"/><Relationship Id="rId7" Type="http://schemas.openxmlformats.org/officeDocument/2006/relationships/hyperlink" Target="http://www.amazon.com/gp/product/030758836X?ie=UTF8&amp;camp=1789&amp;creativeASIN=030758836X&amp;linkCode=xm2&amp;tag=washpost-books-2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mdb.com/title/tt0975645/" TargetMode="External"/><Relationship Id="rId11" Type="http://schemas.openxmlformats.org/officeDocument/2006/relationships/fontTable" Target="fontTable.xml"/><Relationship Id="rId5" Type="http://schemas.openxmlformats.org/officeDocument/2006/relationships/hyperlink" Target="http://www.amctv.com/shows/the-walking-dead" TargetMode="External"/><Relationship Id="rId10" Type="http://schemas.openxmlformats.org/officeDocument/2006/relationships/image" Target="media/image1.gif"/><Relationship Id="rId4" Type="http://schemas.openxmlformats.org/officeDocument/2006/relationships/webSettings" Target="webSettings.xml"/><Relationship Id="rId9" Type="http://schemas.openxmlformats.org/officeDocument/2006/relationships/hyperlink" Target="http://www.amazon.com/American-Homicide-Randolph-Roth/dp/0674064119/ref=sr_1_1?ie=UTF8&amp;qid=1355946297&amp;sr=8-1&amp;keywords=american+homic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564</Words>
  <Characters>3216</Characters>
  <Application>Microsoft Office Word</Application>
  <DocSecurity>0</DocSecurity>
  <Lines>26</Lines>
  <Paragraphs>7</Paragraphs>
  <ScaleCrop>false</ScaleCrop>
  <Company>Florida Department of Education</Company>
  <LinksUpToDate>false</LinksUpToDate>
  <CharactersWithSpaces>3773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jodi.tillman</dc:creator>
  <cp:keywords/>
  <dc:description/>
  <cp:lastModifiedBy>jodi.tillman</cp:lastModifiedBy>
  <cp:revision>1</cp:revision>
  <cp:lastPrinted>2013-04-15T18:15:00Z</cp:lastPrinted>
  <dcterms:created xsi:type="dcterms:W3CDTF">2013-04-15T18:15:00Z</dcterms:created>
  <dcterms:modified xsi:type="dcterms:W3CDTF">2013-04-15T18:15:00Z</dcterms:modified>
</cp:coreProperties>
</file>